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73" w:rsidRDefault="004B0173" w:rsidP="004B0173">
      <w:pPr>
        <w:pStyle w:val="1"/>
      </w:pPr>
      <w:r>
        <w:t>Программное содержание</w:t>
      </w:r>
    </w:p>
    <w:p w:rsidR="004B0173" w:rsidRDefault="004B0173" w:rsidP="004B0173">
      <w:pPr>
        <w:pStyle w:val="a5"/>
        <w:numPr>
          <w:ilvl w:val="1"/>
          <w:numId w:val="2"/>
        </w:numPr>
        <w:tabs>
          <w:tab w:val="left" w:pos="426"/>
        </w:tabs>
        <w:ind w:right="1635" w:firstLine="180"/>
        <w:rPr>
          <w:sz w:val="24"/>
        </w:rPr>
      </w:pPr>
      <w:r>
        <w:rPr>
          <w:sz w:val="24"/>
        </w:rPr>
        <w:t xml:space="preserve">Продолжать учить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составлять и решать задачи на сложение</w:t>
      </w:r>
      <w:r>
        <w:rPr>
          <w:spacing w:val="-30"/>
          <w:sz w:val="24"/>
        </w:rPr>
        <w:t xml:space="preserve"> </w:t>
      </w:r>
      <w:r>
        <w:rPr>
          <w:sz w:val="24"/>
        </w:rPr>
        <w:t>и вычитание в 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</w:p>
    <w:p w:rsidR="004B0173" w:rsidRDefault="004B0173" w:rsidP="004B0173">
      <w:pPr>
        <w:pStyle w:val="a5"/>
        <w:numPr>
          <w:ilvl w:val="1"/>
          <w:numId w:val="2"/>
        </w:numPr>
        <w:tabs>
          <w:tab w:val="left" w:pos="426"/>
        </w:tabs>
        <w:spacing w:before="1"/>
        <w:ind w:left="426"/>
        <w:rPr>
          <w:sz w:val="24"/>
        </w:rPr>
      </w:pPr>
      <w:r>
        <w:rPr>
          <w:sz w:val="24"/>
        </w:rPr>
        <w:t>Упражнять в умении ориентироваться на листе бумаги в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клетку.</w:t>
      </w:r>
    </w:p>
    <w:p w:rsidR="004B0173" w:rsidRDefault="004B0173" w:rsidP="004B0173">
      <w:pPr>
        <w:pStyle w:val="a5"/>
        <w:numPr>
          <w:ilvl w:val="1"/>
          <w:numId w:val="2"/>
        </w:numPr>
        <w:tabs>
          <w:tab w:val="left" w:pos="426"/>
        </w:tabs>
        <w:ind w:right="1531" w:firstLine="180"/>
        <w:rPr>
          <w:sz w:val="24"/>
        </w:rPr>
      </w:pPr>
      <w:r>
        <w:rPr>
          <w:sz w:val="24"/>
        </w:rPr>
        <w:t>Учить «читать» графическую информацию, обозначающую пространственные отношения объектов и направление 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4B0173" w:rsidRDefault="004B0173" w:rsidP="004B0173">
      <w:pPr>
        <w:pStyle w:val="a5"/>
        <w:numPr>
          <w:ilvl w:val="1"/>
          <w:numId w:val="2"/>
        </w:numPr>
        <w:tabs>
          <w:tab w:val="left" w:pos="426"/>
        </w:tabs>
        <w:ind w:left="426"/>
        <w:rPr>
          <w:sz w:val="24"/>
        </w:rPr>
      </w:pPr>
      <w:r>
        <w:rPr>
          <w:sz w:val="24"/>
        </w:rPr>
        <w:t>Развивать внимание, память, 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мышление.</w:t>
      </w:r>
    </w:p>
    <w:p w:rsidR="004B0173" w:rsidRDefault="004B0173" w:rsidP="004B0173">
      <w:pPr>
        <w:pStyle w:val="1"/>
      </w:pPr>
      <w:r>
        <w:t>Дидактический наглядный материал</w:t>
      </w:r>
    </w:p>
    <w:p w:rsidR="004B0173" w:rsidRDefault="004B0173" w:rsidP="004B0173">
      <w:pPr>
        <w:ind w:left="102" w:right="1007" w:firstLine="180"/>
        <w:rPr>
          <w:sz w:val="24"/>
        </w:rPr>
      </w:pPr>
      <w:r>
        <w:rPr>
          <w:i/>
          <w:sz w:val="24"/>
        </w:rPr>
        <w:t xml:space="preserve">Демонстрационный материал. </w:t>
      </w:r>
      <w:r>
        <w:rPr>
          <w:sz w:val="24"/>
        </w:rPr>
        <w:t>Цветные карандаши, образец лабиринта (см. рис. 66), числовая линейка, 2 сюжетные картинки с 8–10 отличиями.</w:t>
      </w:r>
    </w:p>
    <w:p w:rsidR="004B0173" w:rsidRDefault="004B0173" w:rsidP="004B0173">
      <w:pPr>
        <w:pStyle w:val="a3"/>
        <w:ind w:right="917"/>
      </w:pPr>
      <w:r>
        <w:rPr>
          <w:i/>
        </w:rPr>
        <w:t xml:space="preserve">Раздаточный материал. </w:t>
      </w:r>
      <w:r>
        <w:t>Тетради в клетку с изображением двух числовых линеек, состоящих из 10 клеток (см. рис. 62), карандаши, картинки с изображением лабиринтов (см. рис. 66).</w:t>
      </w:r>
    </w:p>
    <w:p w:rsidR="004B0173" w:rsidRDefault="004B0173" w:rsidP="004B0173">
      <w:pPr>
        <w:pStyle w:val="a3"/>
        <w:ind w:left="0" w:firstLine="0"/>
      </w:pPr>
    </w:p>
    <w:p w:rsidR="004B0173" w:rsidRDefault="004B0173" w:rsidP="004B0173">
      <w:pPr>
        <w:pStyle w:val="1"/>
        <w:spacing w:before="1"/>
      </w:pPr>
      <w:r>
        <w:t>Методические указания</w:t>
      </w:r>
    </w:p>
    <w:p w:rsidR="004B0173" w:rsidRDefault="004B0173" w:rsidP="004B0173">
      <w:pPr>
        <w:pStyle w:val="a5"/>
        <w:numPr>
          <w:ilvl w:val="0"/>
          <w:numId w:val="1"/>
        </w:numPr>
        <w:tabs>
          <w:tab w:val="left" w:pos="436"/>
        </w:tabs>
        <w:rPr>
          <w:sz w:val="24"/>
        </w:rPr>
      </w:pPr>
      <w:r>
        <w:rPr>
          <w:b/>
          <w:sz w:val="24"/>
        </w:rPr>
        <w:t xml:space="preserve">часть. </w:t>
      </w:r>
      <w:r>
        <w:rPr>
          <w:sz w:val="24"/>
        </w:rPr>
        <w:t>Игровое упражнение «Сделай 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похожими».</w:t>
      </w:r>
    </w:p>
    <w:p w:rsidR="004B0173" w:rsidRDefault="004B0173" w:rsidP="004B0173">
      <w:pPr>
        <w:pStyle w:val="a3"/>
        <w:ind w:right="1160"/>
      </w:pPr>
      <w:r>
        <w:t>На доске 2 картинки. Воспитатель предлагает детям рассмотреть их, найти отличия между ними и дорисовать предмет так, чтобы они стали похожи.</w:t>
      </w:r>
      <w:r>
        <w:rPr>
          <w:noProof/>
          <w:lang w:bidi="ar-SA"/>
        </w:rPr>
        <w:drawing>
          <wp:inline distT="0" distB="0" distL="0" distR="0" wp14:anchorId="641123EA" wp14:editId="009BB9D4">
            <wp:extent cx="6381750" cy="5967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384ce5bba2df311f071e3189c136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173" w:rsidRDefault="004B0173" w:rsidP="004B0173">
      <w:pPr>
        <w:pStyle w:val="a5"/>
        <w:numPr>
          <w:ilvl w:val="0"/>
          <w:numId w:val="1"/>
        </w:numPr>
        <w:tabs>
          <w:tab w:val="left" w:pos="529"/>
        </w:tabs>
        <w:ind w:left="528" w:hanging="247"/>
        <w:rPr>
          <w:sz w:val="24"/>
        </w:rPr>
      </w:pPr>
      <w:r>
        <w:rPr>
          <w:b/>
          <w:sz w:val="24"/>
        </w:rPr>
        <w:t xml:space="preserve">часть. </w:t>
      </w:r>
      <w:r>
        <w:rPr>
          <w:sz w:val="24"/>
        </w:rPr>
        <w:t>Игровое задание «Рисуем задачу».</w:t>
      </w:r>
    </w:p>
    <w:p w:rsidR="004B0173" w:rsidRDefault="004B0173" w:rsidP="004B0173">
      <w:pPr>
        <w:pStyle w:val="a3"/>
        <w:ind w:right="1705"/>
        <w:rPr>
          <w:i/>
        </w:rPr>
      </w:pPr>
      <w:r>
        <w:t xml:space="preserve">У детей тетради в клетку с изображением двух числовых линеек. Воспитатель спрашивает: «Сколько клеток на числовой линейке?» </w:t>
      </w:r>
      <w:r>
        <w:rPr>
          <w:i/>
        </w:rPr>
        <w:t>(Десять клеток.)</w:t>
      </w:r>
    </w:p>
    <w:p w:rsidR="004B0173" w:rsidRDefault="004B0173" w:rsidP="004B0173">
      <w:pPr>
        <w:pStyle w:val="a3"/>
        <w:ind w:right="890"/>
      </w:pPr>
      <w:r>
        <w:t xml:space="preserve">Дети дугой отмечают на числовой линейке сначала 4 клетки, а затем еще 5 клеток </w:t>
      </w:r>
      <w:r>
        <w:lastRenderedPageBreak/>
        <w:t>(правильность выполнения задания они сверяют с образцом на доске). На основании рисунка делают запись для будущей задачи с помощью цифр и арифметических знаков.</w:t>
      </w:r>
    </w:p>
    <w:p w:rsidR="004B0173" w:rsidRDefault="004B0173" w:rsidP="004B0173">
      <w:pPr>
        <w:pStyle w:val="a3"/>
        <w:ind w:right="1289"/>
      </w:pPr>
      <w:r>
        <w:t>Дети читают запись, вызванный ребенок выкладывает ее на доске. По записи дети составляют задачу. Воспитатель выслушивает варианты задач. Дети вместе с воспитателем обосновывают правильность их составления, решают и отвечают на вопросы задачи, объясняют ее решение.</w:t>
      </w:r>
    </w:p>
    <w:p w:rsidR="004B0173" w:rsidRDefault="004B0173" w:rsidP="004B0173">
      <w:pPr>
        <w:pStyle w:val="a3"/>
        <w:ind w:right="776"/>
      </w:pPr>
      <w:r>
        <w:t>На второй числовой линейке дети дугами обозначают 9 клеток (сверху) и 5 клеток (снизу слева). Затем аналогично составляют и решают задачу на вычитание.</w:t>
      </w:r>
    </w:p>
    <w:p w:rsidR="004B0173" w:rsidRDefault="004B0173" w:rsidP="004B0173">
      <w:pPr>
        <w:pStyle w:val="a3"/>
        <w:ind w:left="0" w:firstLine="0"/>
      </w:pPr>
    </w:p>
    <w:p w:rsidR="004B0173" w:rsidRDefault="004B0173" w:rsidP="004B0173">
      <w:pPr>
        <w:pStyle w:val="1"/>
        <w:spacing w:before="1"/>
      </w:pPr>
      <w:r>
        <w:t>Физкультминутка</w:t>
      </w:r>
    </w:p>
    <w:p w:rsidR="004B0173" w:rsidRDefault="004B0173" w:rsidP="004B0173">
      <w:pPr>
        <w:pStyle w:val="a3"/>
        <w:ind w:right="776"/>
      </w:pPr>
      <w:r>
        <w:t>Воспитатель читает стихотворение и вместе с детьми выполняет соответствующие движения.</w:t>
      </w:r>
    </w:p>
    <w:p w:rsidR="004B0173" w:rsidRDefault="004B0173" w:rsidP="004B0173">
      <w:pPr>
        <w:pStyle w:val="a3"/>
        <w:spacing w:before="11"/>
        <w:ind w:left="0" w:firstLine="0"/>
        <w:rPr>
          <w:sz w:val="23"/>
        </w:rPr>
      </w:pPr>
    </w:p>
    <w:p w:rsidR="004B0173" w:rsidRDefault="004B0173" w:rsidP="004B0173">
      <w:pPr>
        <w:ind w:left="102" w:right="1713"/>
        <w:rPr>
          <w:i/>
          <w:sz w:val="24"/>
        </w:rPr>
      </w:pPr>
      <w:r>
        <w:rPr>
          <w:i/>
          <w:sz w:val="24"/>
        </w:rPr>
        <w:t>Покажите пальцем зайца, (Правую руку сжать в кулак и выпрямить средний и указательный пальцы.)</w:t>
      </w:r>
    </w:p>
    <w:p w:rsidR="004B0173" w:rsidRDefault="004B0173" w:rsidP="004B0173">
      <w:pPr>
        <w:spacing w:before="1"/>
        <w:ind w:left="102" w:right="4516"/>
        <w:rPr>
          <w:i/>
          <w:sz w:val="24"/>
        </w:rPr>
      </w:pPr>
      <w:r>
        <w:rPr>
          <w:i/>
          <w:sz w:val="24"/>
        </w:rPr>
        <w:t>Книжку, (Положить рядом две раскрытые ладони.) Орех. (Сжать кулак.)</w:t>
      </w:r>
    </w:p>
    <w:p w:rsidR="004B0173" w:rsidRDefault="004B0173" w:rsidP="004B0173">
      <w:pPr>
        <w:ind w:left="102"/>
        <w:rPr>
          <w:i/>
          <w:sz w:val="24"/>
        </w:rPr>
      </w:pPr>
      <w:r>
        <w:rPr>
          <w:i/>
          <w:sz w:val="24"/>
        </w:rPr>
        <w:t>Указательному пальцу</w:t>
      </w:r>
    </w:p>
    <w:p w:rsidR="004B0173" w:rsidRDefault="004B0173" w:rsidP="004B0173">
      <w:pPr>
        <w:ind w:left="102"/>
        <w:rPr>
          <w:i/>
          <w:sz w:val="24"/>
        </w:rPr>
      </w:pPr>
      <w:r>
        <w:rPr>
          <w:i/>
          <w:sz w:val="24"/>
        </w:rPr>
        <w:t>Все известно лучше всех. (Вытянуть вверх указательный палец, согнуть и разогнуть его.)</w:t>
      </w:r>
    </w:p>
    <w:p w:rsidR="004B0173" w:rsidRDefault="004B0173" w:rsidP="004B0173">
      <w:pPr>
        <w:rPr>
          <w:sz w:val="24"/>
        </w:rPr>
        <w:sectPr w:rsidR="004B0173">
          <w:pgSz w:w="11910" w:h="16840"/>
          <w:pgMar w:top="1040" w:right="260" w:bottom="280" w:left="1600" w:header="720" w:footer="720" w:gutter="0"/>
          <w:cols w:space="720"/>
        </w:sectPr>
      </w:pPr>
    </w:p>
    <w:p w:rsidR="004B0173" w:rsidRDefault="004B0173" w:rsidP="004B0173">
      <w:pPr>
        <w:pStyle w:val="a3"/>
        <w:spacing w:before="66"/>
        <w:ind w:left="282" w:firstLine="0"/>
        <w:jc w:val="both"/>
      </w:pPr>
      <w:r>
        <w:lastRenderedPageBreak/>
        <w:t>Упражнение повторяется 2–3 раза со сменой рук.</w:t>
      </w:r>
    </w:p>
    <w:p w:rsidR="004B0173" w:rsidRDefault="004B0173" w:rsidP="004B0173">
      <w:pPr>
        <w:pStyle w:val="a5"/>
        <w:numPr>
          <w:ilvl w:val="0"/>
          <w:numId w:val="1"/>
        </w:numPr>
        <w:tabs>
          <w:tab w:val="left" w:pos="623"/>
        </w:tabs>
        <w:ind w:left="622" w:hanging="341"/>
        <w:jc w:val="both"/>
        <w:rPr>
          <w:sz w:val="24"/>
        </w:rPr>
      </w:pPr>
      <w:r>
        <w:rPr>
          <w:b/>
          <w:sz w:val="24"/>
        </w:rPr>
        <w:t xml:space="preserve">часть. </w:t>
      </w:r>
      <w:r>
        <w:rPr>
          <w:sz w:val="24"/>
        </w:rPr>
        <w:t>Игровое упражнение «Спрячь</w:t>
      </w:r>
      <w:r>
        <w:rPr>
          <w:spacing w:val="2"/>
          <w:sz w:val="24"/>
        </w:rPr>
        <w:t xml:space="preserve"> </w:t>
      </w:r>
      <w:r>
        <w:rPr>
          <w:sz w:val="24"/>
        </w:rPr>
        <w:t>фигуры».</w:t>
      </w:r>
    </w:p>
    <w:p w:rsidR="004B0173" w:rsidRDefault="004B0173" w:rsidP="004B0173">
      <w:pPr>
        <w:pStyle w:val="a3"/>
        <w:ind w:right="747"/>
        <w:jc w:val="both"/>
      </w:pPr>
      <w:r>
        <w:t>От предыдущего задания в тетрадях дети отсчитывают вниз 4 клетки. Воспитатель дает им новое задание: «Нарисуйте квадрат со стороной, равной двум клеткам. Отступите три клетки и нарисуйте еще один такой же квадрат. Продолжите рисовать квадраты до конца строки».</w:t>
      </w:r>
    </w:p>
    <w:p w:rsidR="004B0173" w:rsidRDefault="004B0173" w:rsidP="004B0173">
      <w:pPr>
        <w:pStyle w:val="a3"/>
        <w:spacing w:before="1"/>
        <w:ind w:right="1566"/>
        <w:rPr>
          <w:i/>
        </w:rPr>
      </w:pPr>
      <w:r>
        <w:t>После выполнения задания уточняет у детей: «Какую фигуру мы уже прятали в квадрат?</w:t>
      </w:r>
      <w:proofErr w:type="gramStart"/>
      <w:r>
        <w:t>»</w:t>
      </w:r>
      <w:r>
        <w:rPr>
          <w:i/>
        </w:rPr>
        <w:t>(</w:t>
      </w:r>
      <w:proofErr w:type="gramEnd"/>
      <w:r>
        <w:rPr>
          <w:i/>
        </w:rPr>
        <w:t>Круг.)</w:t>
      </w:r>
    </w:p>
    <w:p w:rsidR="004B0173" w:rsidRDefault="004B0173" w:rsidP="004B0173">
      <w:pPr>
        <w:pStyle w:val="a3"/>
      </w:pPr>
      <w:r>
        <w:t>Ребенок на доске с помощью воспитателя показывает, как вписать круг в квадрат. Дети выполняют задание в тетрадях.</w:t>
      </w:r>
    </w:p>
    <w:p w:rsidR="004B0173" w:rsidRDefault="004B0173" w:rsidP="004B0173">
      <w:pPr>
        <w:pStyle w:val="a3"/>
        <w:ind w:left="282" w:firstLine="0"/>
      </w:pPr>
      <w:r>
        <w:t xml:space="preserve">Воспитатель предлагает детям подумать, какую еще фигуру можно спрятать </w:t>
      </w:r>
      <w:proofErr w:type="gramStart"/>
      <w:r>
        <w:t>в</w:t>
      </w:r>
      <w:proofErr w:type="gramEnd"/>
    </w:p>
    <w:p w:rsidR="004B0173" w:rsidRDefault="004B0173" w:rsidP="004B0173">
      <w:pPr>
        <w:pStyle w:val="a3"/>
        <w:ind w:right="639" w:firstLine="0"/>
      </w:pPr>
      <w:r>
        <w:t xml:space="preserve">квадрат. </w:t>
      </w:r>
      <w:r>
        <w:rPr>
          <w:i/>
        </w:rPr>
        <w:t>(Треугольник.</w:t>
      </w:r>
      <w:proofErr w:type="gramStart"/>
      <w:r>
        <w:rPr>
          <w:i/>
        </w:rPr>
        <w:t>)</w:t>
      </w:r>
      <w:r>
        <w:t>П</w:t>
      </w:r>
      <w:proofErr w:type="gramEnd"/>
      <w:r>
        <w:t>оказывает, как вписать треугольник в квадрат: верхнюю сторону квадрата надо разделить пополам и поставить точку, а затем прямыми линиями соединить ее с левым нижним и с правым нижним углами квадрата (см. рис. 65).</w:t>
      </w:r>
    </w:p>
    <w:p w:rsidR="004B0173" w:rsidRDefault="004B0173" w:rsidP="004B0173">
      <w:pPr>
        <w:pStyle w:val="a3"/>
        <w:spacing w:before="3"/>
        <w:ind w:left="0" w:firstLine="0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62E2ED23" wp14:editId="36B0524C">
            <wp:simplePos x="0" y="0"/>
            <wp:positionH relativeFrom="page">
              <wp:posOffset>3493695</wp:posOffset>
            </wp:positionH>
            <wp:positionV relativeFrom="paragraph">
              <wp:posOffset>129210</wp:posOffset>
            </wp:positionV>
            <wp:extent cx="1063318" cy="1076325"/>
            <wp:effectExtent l="0" t="0" r="0" b="0"/>
            <wp:wrapTopAndBottom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31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0173" w:rsidRDefault="004B0173" w:rsidP="004B0173">
      <w:pPr>
        <w:spacing w:before="194"/>
        <w:ind w:left="282"/>
        <w:rPr>
          <w:i/>
          <w:sz w:val="24"/>
        </w:rPr>
      </w:pPr>
      <w:r>
        <w:rPr>
          <w:i/>
          <w:sz w:val="24"/>
        </w:rPr>
        <w:t>Рис. 65</w:t>
      </w:r>
    </w:p>
    <w:p w:rsidR="004B0173" w:rsidRDefault="004B0173" w:rsidP="004B0173">
      <w:pPr>
        <w:pStyle w:val="a3"/>
        <w:spacing w:before="1"/>
        <w:ind w:left="0" w:firstLine="0"/>
        <w:rPr>
          <w:i/>
        </w:rPr>
      </w:pPr>
    </w:p>
    <w:p w:rsidR="004B0173" w:rsidRDefault="004B0173" w:rsidP="004B0173">
      <w:pPr>
        <w:ind w:left="102" w:right="722" w:firstLine="180"/>
        <w:rPr>
          <w:i/>
          <w:sz w:val="24"/>
        </w:rPr>
      </w:pPr>
      <w:r>
        <w:rPr>
          <w:sz w:val="24"/>
        </w:rPr>
        <w:t xml:space="preserve">Воспитатель выясняет у детей, где спряталась третья сторона треугольника. </w:t>
      </w:r>
      <w:r>
        <w:rPr>
          <w:i/>
          <w:sz w:val="24"/>
        </w:rPr>
        <w:t>(В стороне квадрата.)</w:t>
      </w:r>
    </w:p>
    <w:p w:rsidR="004B0173" w:rsidRDefault="004B0173" w:rsidP="004B0173">
      <w:pPr>
        <w:pStyle w:val="a3"/>
        <w:ind w:right="1369"/>
      </w:pPr>
      <w:r>
        <w:t>Дети отсчитывают от предыдущего задания вниз две клетки и рисуют квадраты в строчку на расстоянии две клетки друг от друга и вписывают в них треугольники.</w:t>
      </w:r>
    </w:p>
    <w:p w:rsidR="004B0173" w:rsidRDefault="004B0173" w:rsidP="004B0173">
      <w:pPr>
        <w:pStyle w:val="a3"/>
        <w:ind w:left="282" w:firstLine="0"/>
      </w:pPr>
      <w:r>
        <w:t>Воспитатель оценивает работу, и дети рисуют соответствующие солнышки.</w:t>
      </w:r>
    </w:p>
    <w:p w:rsidR="004B0173" w:rsidRDefault="004B0173" w:rsidP="004B0173">
      <w:pPr>
        <w:pStyle w:val="a5"/>
        <w:numPr>
          <w:ilvl w:val="0"/>
          <w:numId w:val="1"/>
        </w:numPr>
        <w:tabs>
          <w:tab w:val="left" w:pos="609"/>
        </w:tabs>
        <w:ind w:left="608" w:hanging="327"/>
        <w:rPr>
          <w:sz w:val="24"/>
        </w:rPr>
      </w:pPr>
      <w:proofErr w:type="gramStart"/>
      <w:r>
        <w:rPr>
          <w:b/>
          <w:sz w:val="24"/>
        </w:rPr>
        <w:t>ч</w:t>
      </w:r>
      <w:proofErr w:type="gramEnd"/>
      <w:r>
        <w:rPr>
          <w:b/>
          <w:sz w:val="24"/>
        </w:rPr>
        <w:t xml:space="preserve">асть. </w:t>
      </w:r>
      <w:r>
        <w:rPr>
          <w:sz w:val="24"/>
        </w:rPr>
        <w:t>Игровое упражнение «Ищем дорожку к</w:t>
      </w:r>
      <w:r>
        <w:rPr>
          <w:spacing w:val="-3"/>
          <w:sz w:val="24"/>
        </w:rPr>
        <w:t xml:space="preserve"> </w:t>
      </w:r>
      <w:r>
        <w:rPr>
          <w:sz w:val="24"/>
        </w:rPr>
        <w:t>домику».</w:t>
      </w:r>
    </w:p>
    <w:p w:rsidR="004B0173" w:rsidRDefault="004B0173" w:rsidP="004B0173">
      <w:pPr>
        <w:pStyle w:val="a3"/>
        <w:ind w:right="941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25520DBF" wp14:editId="57E60D96">
            <wp:simplePos x="0" y="0"/>
            <wp:positionH relativeFrom="page">
              <wp:posOffset>1147459</wp:posOffset>
            </wp:positionH>
            <wp:positionV relativeFrom="paragraph">
              <wp:posOffset>781162</wp:posOffset>
            </wp:positionV>
            <wp:extent cx="5825164" cy="2543175"/>
            <wp:effectExtent l="0" t="0" r="0" b="0"/>
            <wp:wrapTopAndBottom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164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детей картинки с изображениями лабиринтов (см. рис. 66). Воспитатель предлагает рассмотреть схему пути на графическом рисунке и прочертить дорогу к домику в соответствии со схемой. Вызванный ребенок выполняет задание на образце и комментирует свои действия.</w:t>
      </w:r>
    </w:p>
    <w:p w:rsidR="00A23718" w:rsidRDefault="00A23718">
      <w:bookmarkStart w:id="0" w:name="_GoBack"/>
      <w:bookmarkEnd w:id="0"/>
    </w:p>
    <w:sectPr w:rsidR="00A2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4FCA"/>
    <w:multiLevelType w:val="hybridMultilevel"/>
    <w:tmpl w:val="70A4E3D0"/>
    <w:lvl w:ilvl="0" w:tplc="4DC6F480">
      <w:start w:val="1"/>
      <w:numFmt w:val="upperRoman"/>
      <w:lvlText w:val="%1"/>
      <w:lvlJc w:val="left"/>
      <w:pPr>
        <w:ind w:left="435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54FCAF7E">
      <w:numFmt w:val="bullet"/>
      <w:lvlText w:val="•"/>
      <w:lvlJc w:val="left"/>
      <w:pPr>
        <w:ind w:left="1400" w:hanging="154"/>
      </w:pPr>
      <w:rPr>
        <w:rFonts w:hint="default"/>
        <w:lang w:val="ru-RU" w:eastAsia="ru-RU" w:bidi="ru-RU"/>
      </w:rPr>
    </w:lvl>
    <w:lvl w:ilvl="2" w:tplc="229E8F82">
      <w:numFmt w:val="bullet"/>
      <w:lvlText w:val="•"/>
      <w:lvlJc w:val="left"/>
      <w:pPr>
        <w:ind w:left="2361" w:hanging="154"/>
      </w:pPr>
      <w:rPr>
        <w:rFonts w:hint="default"/>
        <w:lang w:val="ru-RU" w:eastAsia="ru-RU" w:bidi="ru-RU"/>
      </w:rPr>
    </w:lvl>
    <w:lvl w:ilvl="3" w:tplc="F5DA6902">
      <w:numFmt w:val="bullet"/>
      <w:lvlText w:val="•"/>
      <w:lvlJc w:val="left"/>
      <w:pPr>
        <w:ind w:left="3321" w:hanging="154"/>
      </w:pPr>
      <w:rPr>
        <w:rFonts w:hint="default"/>
        <w:lang w:val="ru-RU" w:eastAsia="ru-RU" w:bidi="ru-RU"/>
      </w:rPr>
    </w:lvl>
    <w:lvl w:ilvl="4" w:tplc="039A979E">
      <w:numFmt w:val="bullet"/>
      <w:lvlText w:val="•"/>
      <w:lvlJc w:val="left"/>
      <w:pPr>
        <w:ind w:left="4282" w:hanging="154"/>
      </w:pPr>
      <w:rPr>
        <w:rFonts w:hint="default"/>
        <w:lang w:val="ru-RU" w:eastAsia="ru-RU" w:bidi="ru-RU"/>
      </w:rPr>
    </w:lvl>
    <w:lvl w:ilvl="5" w:tplc="144AA2AE">
      <w:numFmt w:val="bullet"/>
      <w:lvlText w:val="•"/>
      <w:lvlJc w:val="left"/>
      <w:pPr>
        <w:ind w:left="5243" w:hanging="154"/>
      </w:pPr>
      <w:rPr>
        <w:rFonts w:hint="default"/>
        <w:lang w:val="ru-RU" w:eastAsia="ru-RU" w:bidi="ru-RU"/>
      </w:rPr>
    </w:lvl>
    <w:lvl w:ilvl="6" w:tplc="685CFBB2">
      <w:numFmt w:val="bullet"/>
      <w:lvlText w:val="•"/>
      <w:lvlJc w:val="left"/>
      <w:pPr>
        <w:ind w:left="6203" w:hanging="154"/>
      </w:pPr>
      <w:rPr>
        <w:rFonts w:hint="default"/>
        <w:lang w:val="ru-RU" w:eastAsia="ru-RU" w:bidi="ru-RU"/>
      </w:rPr>
    </w:lvl>
    <w:lvl w:ilvl="7" w:tplc="9586C800">
      <w:numFmt w:val="bullet"/>
      <w:lvlText w:val="•"/>
      <w:lvlJc w:val="left"/>
      <w:pPr>
        <w:ind w:left="7164" w:hanging="154"/>
      </w:pPr>
      <w:rPr>
        <w:rFonts w:hint="default"/>
        <w:lang w:val="ru-RU" w:eastAsia="ru-RU" w:bidi="ru-RU"/>
      </w:rPr>
    </w:lvl>
    <w:lvl w:ilvl="8" w:tplc="2AFEC0B6">
      <w:numFmt w:val="bullet"/>
      <w:lvlText w:val="•"/>
      <w:lvlJc w:val="left"/>
      <w:pPr>
        <w:ind w:left="8125" w:hanging="154"/>
      </w:pPr>
      <w:rPr>
        <w:rFonts w:hint="default"/>
        <w:lang w:val="ru-RU" w:eastAsia="ru-RU" w:bidi="ru-RU"/>
      </w:rPr>
    </w:lvl>
  </w:abstractNum>
  <w:abstractNum w:abstractNumId="1">
    <w:nsid w:val="52EB5517"/>
    <w:multiLevelType w:val="hybridMultilevel"/>
    <w:tmpl w:val="4B080778"/>
    <w:lvl w:ilvl="0" w:tplc="D958809E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2AC23D6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49CA1FF4">
      <w:numFmt w:val="bullet"/>
      <w:lvlText w:val="•"/>
      <w:lvlJc w:val="left"/>
      <w:pPr>
        <w:ind w:left="2089" w:hanging="144"/>
      </w:pPr>
      <w:rPr>
        <w:rFonts w:hint="default"/>
        <w:lang w:val="ru-RU" w:eastAsia="ru-RU" w:bidi="ru-RU"/>
      </w:rPr>
    </w:lvl>
    <w:lvl w:ilvl="3" w:tplc="3E0CD554">
      <w:numFmt w:val="bullet"/>
      <w:lvlText w:val="•"/>
      <w:lvlJc w:val="left"/>
      <w:pPr>
        <w:ind w:left="3083" w:hanging="144"/>
      </w:pPr>
      <w:rPr>
        <w:rFonts w:hint="default"/>
        <w:lang w:val="ru-RU" w:eastAsia="ru-RU" w:bidi="ru-RU"/>
      </w:rPr>
    </w:lvl>
    <w:lvl w:ilvl="4" w:tplc="94CCCD52">
      <w:numFmt w:val="bullet"/>
      <w:lvlText w:val="•"/>
      <w:lvlJc w:val="left"/>
      <w:pPr>
        <w:ind w:left="4078" w:hanging="144"/>
      </w:pPr>
      <w:rPr>
        <w:rFonts w:hint="default"/>
        <w:lang w:val="ru-RU" w:eastAsia="ru-RU" w:bidi="ru-RU"/>
      </w:rPr>
    </w:lvl>
    <w:lvl w:ilvl="5" w:tplc="799E0A24">
      <w:numFmt w:val="bullet"/>
      <w:lvlText w:val="•"/>
      <w:lvlJc w:val="left"/>
      <w:pPr>
        <w:ind w:left="5073" w:hanging="144"/>
      </w:pPr>
      <w:rPr>
        <w:rFonts w:hint="default"/>
        <w:lang w:val="ru-RU" w:eastAsia="ru-RU" w:bidi="ru-RU"/>
      </w:rPr>
    </w:lvl>
    <w:lvl w:ilvl="6" w:tplc="78586BFA">
      <w:numFmt w:val="bullet"/>
      <w:lvlText w:val="•"/>
      <w:lvlJc w:val="left"/>
      <w:pPr>
        <w:ind w:left="6067" w:hanging="144"/>
      </w:pPr>
      <w:rPr>
        <w:rFonts w:hint="default"/>
        <w:lang w:val="ru-RU" w:eastAsia="ru-RU" w:bidi="ru-RU"/>
      </w:rPr>
    </w:lvl>
    <w:lvl w:ilvl="7" w:tplc="ACBE9A28">
      <w:numFmt w:val="bullet"/>
      <w:lvlText w:val="•"/>
      <w:lvlJc w:val="left"/>
      <w:pPr>
        <w:ind w:left="7062" w:hanging="144"/>
      </w:pPr>
      <w:rPr>
        <w:rFonts w:hint="default"/>
        <w:lang w:val="ru-RU" w:eastAsia="ru-RU" w:bidi="ru-RU"/>
      </w:rPr>
    </w:lvl>
    <w:lvl w:ilvl="8" w:tplc="835CFABE">
      <w:numFmt w:val="bullet"/>
      <w:lvlText w:val="•"/>
      <w:lvlJc w:val="left"/>
      <w:pPr>
        <w:ind w:left="8057" w:hanging="14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50"/>
    <w:rsid w:val="00176A76"/>
    <w:rsid w:val="004A3950"/>
    <w:rsid w:val="004B0173"/>
    <w:rsid w:val="00A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B0173"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17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4B0173"/>
    <w:pPr>
      <w:ind w:left="102" w:firstLine="1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017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173"/>
    <w:pPr>
      <w:ind w:left="426" w:hanging="144"/>
    </w:pPr>
  </w:style>
  <w:style w:type="paragraph" w:styleId="a6">
    <w:name w:val="Balloon Text"/>
    <w:basedOn w:val="a"/>
    <w:link w:val="a7"/>
    <w:uiPriority w:val="99"/>
    <w:semiHidden/>
    <w:unhideWhenUsed/>
    <w:rsid w:val="004B0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173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B0173"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17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4B0173"/>
    <w:pPr>
      <w:ind w:left="102" w:firstLine="1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017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173"/>
    <w:pPr>
      <w:ind w:left="426" w:hanging="144"/>
    </w:pPr>
  </w:style>
  <w:style w:type="paragraph" w:styleId="a6">
    <w:name w:val="Balloon Text"/>
    <w:basedOn w:val="a"/>
    <w:link w:val="a7"/>
    <w:uiPriority w:val="99"/>
    <w:semiHidden/>
    <w:unhideWhenUsed/>
    <w:rsid w:val="004B0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173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2020-04-04T09:27:00Z</dcterms:created>
  <dcterms:modified xsi:type="dcterms:W3CDTF">2020-04-04T09:42:00Z</dcterms:modified>
</cp:coreProperties>
</file>