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55"/>
        <w:tblW w:w="15649" w:type="dxa"/>
        <w:tblLook w:val="04A0" w:firstRow="1" w:lastRow="0" w:firstColumn="1" w:lastColumn="0" w:noHBand="0" w:noVBand="1"/>
      </w:tblPr>
      <w:tblGrid>
        <w:gridCol w:w="3128"/>
        <w:gridCol w:w="8714"/>
        <w:gridCol w:w="1276"/>
        <w:gridCol w:w="2531"/>
      </w:tblGrid>
      <w:tr w:rsidR="00561323" w:rsidRPr="00C143CA" w:rsidTr="00561323">
        <w:trPr>
          <w:trHeight w:val="187"/>
        </w:trPr>
        <w:tc>
          <w:tcPr>
            <w:tcW w:w="3128" w:type="dxa"/>
          </w:tcPr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714" w:type="dxa"/>
          </w:tcPr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76" w:type="dxa"/>
          </w:tcPr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531" w:type="dxa"/>
          </w:tcPr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C143CA">
              <w:rPr>
                <w:rFonts w:ascii="Times New Roman" w:hAnsi="Times New Roman" w:cs="Times New Roman"/>
              </w:rPr>
              <w:t>еские</w:t>
            </w:r>
          </w:p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61323" w:rsidRPr="00C143CA" w:rsidTr="00561323">
        <w:trPr>
          <w:trHeight w:val="57"/>
        </w:trPr>
        <w:tc>
          <w:tcPr>
            <w:tcW w:w="3128" w:type="dxa"/>
            <w:vMerge w:val="restart"/>
          </w:tcPr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Упражнять в ходьбе с остановкой по сигналу воспитателя; повторить полза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между предметами; упражнять в сохранении устойчивого равновесия при ходьбе </w:t>
            </w:r>
            <w:proofErr w:type="gramStart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повыше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опоре.</w:t>
            </w:r>
          </w:p>
          <w:p w:rsidR="00561323" w:rsidRPr="00484928" w:rsidRDefault="00561323" w:rsidP="00561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4" w:type="dxa"/>
            <w:vMerge w:val="restart"/>
          </w:tcPr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 По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воспитателя на слово «воробь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и остановиться и сказать «чик-чирик»; продолжение ходьбы, на слово «лягушки» присесть, положить на колени. Переход на бег в умеренном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темпе и на слово «лошадки» - бегут 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подскоком. Упражнения в ходьбе и беге чередуются.</w:t>
            </w:r>
          </w:p>
          <w:p w:rsidR="00561323" w:rsidRPr="00CF6E19" w:rsidRDefault="00561323" w:rsidP="005613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 Общеразвивающие упражнения с обручем.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И. п. - ноги на ширине ступни, обруч в согнутых руках у груди. Обруч вынести впер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руки прямые; вернуться в исходное положение (4-5 раз).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И. п. - ноги на ширине плеч, обруч внизу. Поднять обруч вверх; наклониться, коснут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ободом обруча пола; выпрямиться, обруч вверх. Вернуться в исходное положение (3 раза).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И. п. - ноги на ширине плеч, обруч в согнутых руках у груди. Поворот вправо (влево), обруч вправо (влево); выпрямиться, вернуться в исходное положение (по 3 раза).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И. п. - ноги на ширине ступни, обруч в согнутых руках у груди. Присесть, коснуть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ободом пола. Встать, вернуться в исходное положение (3-4 раза).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И. п. - стоя перед обручем, ноги слегка расставлены, руки произвольно. Прыжки </w:t>
            </w:r>
            <w:proofErr w:type="gramStart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обруча в обе стороны, с небольшой паузой между прыжками (по 2 раза).</w:t>
            </w:r>
          </w:p>
          <w:p w:rsidR="00561323" w:rsidRPr="00CF6E19" w:rsidRDefault="00561323" w:rsidP="005613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движений.</w:t>
            </w:r>
          </w:p>
          <w:p w:rsidR="00561323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1.Ползание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«Проползи - не задень».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2.Равновесие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«По мостику».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По гимнастической скамейке как по «мостику» - ходь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колонной по одному, свободно балансируя руками, в конце скамейки выполняют шаг вп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еред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вниз (не прыгать). </w:t>
            </w:r>
            <w:proofErr w:type="gramStart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Затем ходьба в конец своей колонны, обходя скамейку с внешней сто!</w:t>
            </w:r>
            <w:proofErr w:type="gramEnd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Страховка воспитателем обязательна.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</w:t>
            </w:r>
            <w:proofErr w:type="spellStart"/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Огуречик</w:t>
            </w:r>
            <w:proofErr w:type="spellEnd"/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огуречик</w:t>
            </w:r>
            <w:proofErr w:type="spellEnd"/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На одной стороне зала (площадки) находи «мышка», на другой - дети. Прыжками на двух ногах дети приближаются к «мышк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е»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произносит: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Огуречик</w:t>
            </w:r>
            <w:proofErr w:type="spellEnd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огуречик</w:t>
            </w:r>
            <w:proofErr w:type="spellEnd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, не ходи на тот </w:t>
            </w:r>
            <w:proofErr w:type="spellStart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конечик</w:t>
            </w:r>
            <w:proofErr w:type="spellEnd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Там мышка живет, тебе хвостик отгрызет.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На последнем слове дети быстро убегают в свой «домик» (за черту - шнур), а воспитате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</w:p>
          <w:p w:rsidR="00561323" w:rsidRPr="0022708D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догоняет. Игра повторяется.</w:t>
            </w:r>
          </w:p>
          <w:p w:rsidR="00561323" w:rsidRDefault="00561323" w:rsidP="005613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9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часть. Ходьба в колонне по одному.</w:t>
            </w:r>
          </w:p>
          <w:p w:rsidR="00561323" w:rsidRDefault="00561323" w:rsidP="005613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323" w:rsidRPr="00561323" w:rsidRDefault="00561323" w:rsidP="005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23">
              <w:rPr>
                <w:rFonts w:ascii="Times New Roman" w:hAnsi="Times New Roman" w:cs="Times New Roman"/>
                <w:b/>
                <w:sz w:val="24"/>
                <w:szCs w:val="24"/>
              </w:rPr>
              <w:t>НОД №32  по физической культуре во 2-й младшей группе (</w:t>
            </w:r>
            <w:proofErr w:type="spellStart"/>
            <w:r w:rsidRPr="00561323">
              <w:rPr>
                <w:rFonts w:ascii="Times New Roman" w:hAnsi="Times New Roman" w:cs="Times New Roman"/>
                <w:b/>
                <w:sz w:val="24"/>
                <w:szCs w:val="24"/>
              </w:rPr>
              <w:t>Пензулаева</w:t>
            </w:r>
            <w:proofErr w:type="spellEnd"/>
            <w:r w:rsidRPr="00561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Л.И.) </w:t>
            </w:r>
            <w:proofErr w:type="spellStart"/>
            <w:proofErr w:type="gramStart"/>
            <w:r w:rsidRPr="00561323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561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63</w:t>
            </w:r>
          </w:p>
          <w:p w:rsidR="00561323" w:rsidRPr="00561323" w:rsidRDefault="00561323" w:rsidP="005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323" w:rsidRDefault="00561323" w:rsidP="005613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323" w:rsidRPr="00CF6E19" w:rsidRDefault="00561323" w:rsidP="005613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раза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 раза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2 раза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23" w:rsidRPr="00116BB9" w:rsidRDefault="00561323" w:rsidP="0056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мин.</w:t>
            </w:r>
          </w:p>
        </w:tc>
        <w:tc>
          <w:tcPr>
            <w:tcW w:w="2531" w:type="dxa"/>
            <w:tcBorders>
              <w:bottom w:val="nil"/>
            </w:tcBorders>
          </w:tcPr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323" w:rsidRPr="00C143CA" w:rsidTr="00561323">
        <w:trPr>
          <w:trHeight w:val="6064"/>
        </w:trPr>
        <w:tc>
          <w:tcPr>
            <w:tcW w:w="3128" w:type="dxa"/>
            <w:vMerge/>
          </w:tcPr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vMerge/>
          </w:tcPr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1323" w:rsidRPr="00C143CA" w:rsidRDefault="00561323" w:rsidP="00561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561323" w:rsidRPr="00071925" w:rsidRDefault="00561323" w:rsidP="0056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В две линии поставлены кубики или набивные мячи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(4-5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штук), расстояние между ними примерно 1 м. По заданию воспитателя дети становятся в шеренги. На примере двух детей дается показ и объяснение задания - проползти на ладо коленях между предметами, не задевая их, затем подняться, шагнуть в обруч (находит метре от последнего предмета) и хлопнуть в ладоши над головой. Перестроение </w:t>
            </w:r>
            <w:proofErr w:type="gramStart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>колон</w:t>
            </w:r>
            <w:proofErr w:type="gramEnd"/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задания (2-3 раза).</w:t>
            </w:r>
          </w:p>
        </w:tc>
      </w:tr>
    </w:tbl>
    <w:p w:rsidR="00561323" w:rsidRPr="00C143CA" w:rsidRDefault="00561323" w:rsidP="00561323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84311C" w:rsidRPr="00C143CA" w:rsidRDefault="0084311C" w:rsidP="0084311C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 w:rsidRPr="00C143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4311C" w:rsidRPr="00C143CA" w:rsidRDefault="0084311C" w:rsidP="00843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8E5" w:rsidRDefault="00F308E5"/>
    <w:sectPr w:rsidR="00F308E5" w:rsidSect="008431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1C"/>
    <w:rsid w:val="00425FFC"/>
    <w:rsid w:val="004A59C7"/>
    <w:rsid w:val="00561323"/>
    <w:rsid w:val="0084311C"/>
    <w:rsid w:val="008B6D49"/>
    <w:rsid w:val="00EC74AE"/>
    <w:rsid w:val="00F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2020-04-13T03:16:00Z</dcterms:created>
  <dcterms:modified xsi:type="dcterms:W3CDTF">2020-04-13T03:16:00Z</dcterms:modified>
</cp:coreProperties>
</file>